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94" w:rsidRDefault="00900A94" w:rsidP="009465F2">
      <w:pPr>
        <w:spacing w:after="0" w:line="240" w:lineRule="auto"/>
        <w:ind w:left="-567" w:firstLine="567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900A94" w:rsidRDefault="00900A94" w:rsidP="009465F2">
      <w:pPr>
        <w:spacing w:after="0" w:line="240" w:lineRule="auto"/>
        <w:ind w:left="-567" w:firstLine="567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900A94" w:rsidRDefault="00900A94" w:rsidP="009465F2">
      <w:pPr>
        <w:spacing w:after="0" w:line="240" w:lineRule="auto"/>
        <w:ind w:left="-567" w:firstLine="567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F621B3" w:rsidRPr="000D7AD6" w:rsidRDefault="000D7AD6" w:rsidP="009465F2">
      <w:pPr>
        <w:spacing w:after="0" w:line="240" w:lineRule="auto"/>
        <w:ind w:left="-567" w:firstLine="567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D7AD6">
        <w:rPr>
          <w:rFonts w:cstheme="minorHAnsi"/>
          <w:b/>
          <w:color w:val="000000" w:themeColor="text1"/>
          <w:sz w:val="28"/>
          <w:szCs w:val="28"/>
        </w:rPr>
        <w:t xml:space="preserve">Нормативная </w:t>
      </w:r>
      <w:r>
        <w:rPr>
          <w:rFonts w:cstheme="minorHAnsi"/>
          <w:b/>
          <w:color w:val="000000" w:themeColor="text1"/>
          <w:sz w:val="28"/>
          <w:szCs w:val="28"/>
        </w:rPr>
        <w:t>пропускная способность</w:t>
      </w:r>
    </w:p>
    <w:p w:rsidR="009465F2" w:rsidRPr="000D7AD6" w:rsidRDefault="009465F2" w:rsidP="009465F2">
      <w:pPr>
        <w:spacing w:after="0" w:line="240" w:lineRule="auto"/>
        <w:ind w:left="-567" w:firstLine="567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D7AD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0D7AD6">
        <w:rPr>
          <w:rFonts w:cstheme="minorHAnsi"/>
          <w:b/>
          <w:color w:val="000000" w:themeColor="text1"/>
          <w:sz w:val="28"/>
          <w:szCs w:val="28"/>
        </w:rPr>
        <w:t xml:space="preserve">ООО </w:t>
      </w:r>
      <w:r w:rsidRPr="000D7AD6">
        <w:rPr>
          <w:rFonts w:cstheme="minorHAnsi"/>
          <w:b/>
          <w:color w:val="000000" w:themeColor="text1"/>
          <w:sz w:val="28"/>
          <w:szCs w:val="28"/>
        </w:rPr>
        <w:t>«</w:t>
      </w:r>
      <w:r w:rsidR="000D7AD6">
        <w:rPr>
          <w:rFonts w:cstheme="minorHAnsi"/>
          <w:b/>
          <w:color w:val="000000" w:themeColor="text1"/>
          <w:sz w:val="28"/>
          <w:szCs w:val="28"/>
        </w:rPr>
        <w:t>ТСРЗ</w:t>
      </w:r>
      <w:r w:rsidRPr="000D7AD6">
        <w:rPr>
          <w:rFonts w:cstheme="minorHAnsi"/>
          <w:b/>
          <w:color w:val="000000" w:themeColor="text1"/>
          <w:sz w:val="28"/>
          <w:szCs w:val="28"/>
        </w:rPr>
        <w:t>»</w:t>
      </w:r>
      <w:r w:rsidR="000D7AD6">
        <w:rPr>
          <w:rFonts w:cstheme="minorHAnsi"/>
          <w:b/>
          <w:color w:val="000000" w:themeColor="text1"/>
          <w:sz w:val="28"/>
          <w:szCs w:val="28"/>
        </w:rPr>
        <w:t xml:space="preserve"> на 2018 год.</w:t>
      </w:r>
    </w:p>
    <w:p w:rsidR="009465F2" w:rsidRDefault="009465F2" w:rsidP="009465F2">
      <w:pPr>
        <w:spacing w:after="0" w:line="240" w:lineRule="auto"/>
        <w:ind w:left="-567" w:firstLine="567"/>
        <w:jc w:val="center"/>
        <w:rPr>
          <w:rFonts w:cstheme="minorHAnsi"/>
          <w:b/>
          <w:sz w:val="24"/>
          <w:szCs w:val="24"/>
        </w:rPr>
      </w:pPr>
    </w:p>
    <w:p w:rsidR="00900A94" w:rsidRPr="00DE359E" w:rsidRDefault="00900A94" w:rsidP="009465F2">
      <w:pPr>
        <w:spacing w:after="0" w:line="240" w:lineRule="auto"/>
        <w:ind w:left="-567" w:firstLine="567"/>
        <w:jc w:val="center"/>
        <w:rPr>
          <w:rFonts w:cstheme="minorHAnsi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793D" w:rsidTr="0043793D">
        <w:tc>
          <w:tcPr>
            <w:tcW w:w="4672" w:type="dxa"/>
          </w:tcPr>
          <w:p w:rsidR="0043793D" w:rsidRPr="00C02EF4" w:rsidRDefault="0043793D" w:rsidP="00900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2EF4">
              <w:rPr>
                <w:rFonts w:cstheme="minorHAnsi"/>
                <w:sz w:val="24"/>
                <w:szCs w:val="24"/>
              </w:rPr>
              <w:t>Терминал</w:t>
            </w:r>
          </w:p>
        </w:tc>
        <w:tc>
          <w:tcPr>
            <w:tcW w:w="4673" w:type="dxa"/>
          </w:tcPr>
          <w:p w:rsidR="0043793D" w:rsidRPr="00C02EF4" w:rsidRDefault="0043793D" w:rsidP="00900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2EF4">
              <w:rPr>
                <w:rFonts w:cstheme="minorHAnsi"/>
                <w:sz w:val="24"/>
                <w:szCs w:val="24"/>
              </w:rPr>
              <w:t>Нормативная пропускная способность (тыс.</w:t>
            </w:r>
            <w:r w:rsidR="00C02EF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02EF4">
              <w:rPr>
                <w:rFonts w:cstheme="minorHAnsi"/>
                <w:sz w:val="24"/>
                <w:szCs w:val="24"/>
              </w:rPr>
              <w:t>тн</w:t>
            </w:r>
            <w:proofErr w:type="spellEnd"/>
            <w:r w:rsidR="00C02EF4">
              <w:rPr>
                <w:rFonts w:cstheme="minorHAnsi"/>
                <w:sz w:val="24"/>
                <w:szCs w:val="24"/>
              </w:rPr>
              <w:t>.</w:t>
            </w:r>
            <w:r w:rsidRPr="00C02EF4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3793D" w:rsidTr="0043793D">
        <w:tc>
          <w:tcPr>
            <w:tcW w:w="4672" w:type="dxa"/>
          </w:tcPr>
          <w:p w:rsidR="0043793D" w:rsidRPr="00C02EF4" w:rsidRDefault="0043793D" w:rsidP="00C001F7">
            <w:pPr>
              <w:rPr>
                <w:rFonts w:cstheme="minorHAnsi"/>
                <w:sz w:val="24"/>
                <w:szCs w:val="24"/>
              </w:rPr>
            </w:pPr>
            <w:r w:rsidRPr="00C02EF4">
              <w:rPr>
                <w:rFonts w:cstheme="minorHAnsi"/>
                <w:sz w:val="24"/>
                <w:szCs w:val="24"/>
              </w:rPr>
              <w:t>Зерновой терминал по перевалке зерновых, масличных культур и продуктов их пе</w:t>
            </w:r>
            <w:r w:rsidR="00BE31BD" w:rsidRPr="00C02EF4">
              <w:rPr>
                <w:rFonts w:cstheme="minorHAnsi"/>
                <w:sz w:val="24"/>
                <w:szCs w:val="24"/>
              </w:rPr>
              <w:t>р</w:t>
            </w:r>
            <w:r w:rsidRPr="00C02EF4">
              <w:rPr>
                <w:rFonts w:cstheme="minorHAnsi"/>
                <w:sz w:val="24"/>
                <w:szCs w:val="24"/>
              </w:rPr>
              <w:t>еработки</w:t>
            </w:r>
            <w:r w:rsidR="00BE31BD" w:rsidRPr="00C02EF4">
              <w:rPr>
                <w:rFonts w:cstheme="minorHAnsi"/>
                <w:sz w:val="24"/>
                <w:szCs w:val="24"/>
              </w:rPr>
              <w:t xml:space="preserve"> (ЗТ</w:t>
            </w:r>
            <w:r w:rsidR="00C001F7">
              <w:rPr>
                <w:rFonts w:cstheme="minorHAnsi"/>
                <w:sz w:val="24"/>
                <w:szCs w:val="24"/>
              </w:rPr>
              <w:t>-</w:t>
            </w:r>
            <w:r w:rsidR="00BE31BD" w:rsidRPr="00C02EF4">
              <w:rPr>
                <w:rFonts w:cstheme="minorHAnsi"/>
                <w:sz w:val="24"/>
                <w:szCs w:val="24"/>
              </w:rPr>
              <w:t>1, ЗТ</w:t>
            </w:r>
            <w:r w:rsidR="00C001F7">
              <w:rPr>
                <w:rFonts w:cstheme="minorHAnsi"/>
                <w:sz w:val="24"/>
                <w:szCs w:val="24"/>
              </w:rPr>
              <w:t>-</w:t>
            </w:r>
            <w:r w:rsidR="00BE31BD" w:rsidRPr="00C02EF4">
              <w:rPr>
                <w:rFonts w:cstheme="minorHAnsi"/>
                <w:sz w:val="24"/>
                <w:szCs w:val="24"/>
              </w:rPr>
              <w:t>2)</w:t>
            </w:r>
          </w:p>
        </w:tc>
        <w:tc>
          <w:tcPr>
            <w:tcW w:w="4673" w:type="dxa"/>
          </w:tcPr>
          <w:p w:rsidR="0043793D" w:rsidRPr="00C02EF4" w:rsidRDefault="00BE31BD" w:rsidP="00BE31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2EF4">
              <w:rPr>
                <w:rFonts w:cstheme="minorHAnsi"/>
                <w:sz w:val="24"/>
                <w:szCs w:val="24"/>
              </w:rPr>
              <w:t>855</w:t>
            </w:r>
          </w:p>
        </w:tc>
      </w:tr>
    </w:tbl>
    <w:p w:rsidR="0044160C" w:rsidRPr="00DE359E" w:rsidRDefault="0044160C" w:rsidP="00DE359E">
      <w:pPr>
        <w:rPr>
          <w:rFonts w:cstheme="minorHAnsi"/>
          <w:b/>
          <w:sz w:val="24"/>
          <w:szCs w:val="24"/>
        </w:rPr>
      </w:pPr>
    </w:p>
    <w:p w:rsidR="000A2E75" w:rsidRPr="00C02EF4" w:rsidRDefault="00BE31BD" w:rsidP="00B53A33">
      <w:pPr>
        <w:jc w:val="both"/>
        <w:rPr>
          <w:rFonts w:ascii="Times New Roman" w:hAnsi="Times New Roman" w:cs="Times New Roman"/>
          <w:sz w:val="18"/>
          <w:szCs w:val="18"/>
        </w:rPr>
      </w:pPr>
      <w:r w:rsidRPr="00C02EF4">
        <w:rPr>
          <w:rFonts w:ascii="Times New Roman" w:hAnsi="Times New Roman" w:cs="Times New Roman"/>
          <w:sz w:val="18"/>
          <w:szCs w:val="18"/>
        </w:rPr>
        <w:t xml:space="preserve">Нормативная пропускная способность </w:t>
      </w:r>
      <w:r w:rsidR="00B53A33">
        <w:rPr>
          <w:rFonts w:ascii="Times New Roman" w:hAnsi="Times New Roman" w:cs="Times New Roman"/>
          <w:sz w:val="18"/>
          <w:szCs w:val="18"/>
        </w:rPr>
        <w:t xml:space="preserve">Зернового </w:t>
      </w:r>
      <w:r w:rsidRPr="00C02EF4">
        <w:rPr>
          <w:rFonts w:ascii="Times New Roman" w:hAnsi="Times New Roman" w:cs="Times New Roman"/>
          <w:sz w:val="18"/>
          <w:szCs w:val="18"/>
        </w:rPr>
        <w:t>терминала рассчитана с уч</w:t>
      </w:r>
      <w:r w:rsidR="00B53A33">
        <w:rPr>
          <w:rFonts w:ascii="Times New Roman" w:hAnsi="Times New Roman" w:cs="Times New Roman"/>
          <w:sz w:val="18"/>
          <w:szCs w:val="18"/>
        </w:rPr>
        <w:t>етом технических характеристик,</w:t>
      </w:r>
      <w:r w:rsidRPr="00C02EF4">
        <w:rPr>
          <w:rFonts w:ascii="Times New Roman" w:hAnsi="Times New Roman" w:cs="Times New Roman"/>
          <w:sz w:val="18"/>
          <w:szCs w:val="18"/>
        </w:rPr>
        <w:t xml:space="preserve"> про</w:t>
      </w:r>
      <w:r w:rsidR="00B53A33">
        <w:rPr>
          <w:rFonts w:ascii="Times New Roman" w:hAnsi="Times New Roman" w:cs="Times New Roman"/>
          <w:sz w:val="18"/>
          <w:szCs w:val="18"/>
        </w:rPr>
        <w:t>изводительности и</w:t>
      </w:r>
      <w:r w:rsidRPr="00C02EF4">
        <w:rPr>
          <w:rFonts w:ascii="Times New Roman" w:hAnsi="Times New Roman" w:cs="Times New Roman"/>
          <w:sz w:val="18"/>
          <w:szCs w:val="18"/>
        </w:rPr>
        <w:t xml:space="preserve"> продолжительности работы, погодных условий ареала нахождения терминала, </w:t>
      </w:r>
      <w:r w:rsidR="007F0168">
        <w:rPr>
          <w:rFonts w:ascii="Times New Roman" w:hAnsi="Times New Roman" w:cs="Times New Roman"/>
          <w:sz w:val="18"/>
          <w:szCs w:val="18"/>
        </w:rPr>
        <w:t>присутствия сгонно-нагонных</w:t>
      </w:r>
      <w:r w:rsidR="00B53A33" w:rsidRPr="00C02EF4">
        <w:rPr>
          <w:rFonts w:ascii="Times New Roman" w:hAnsi="Times New Roman" w:cs="Times New Roman"/>
          <w:sz w:val="18"/>
          <w:szCs w:val="18"/>
        </w:rPr>
        <w:t xml:space="preserve"> явлений и ледовой обстановки</w:t>
      </w:r>
      <w:r w:rsidR="00B53A33">
        <w:rPr>
          <w:rFonts w:ascii="Times New Roman" w:hAnsi="Times New Roman" w:cs="Times New Roman"/>
          <w:sz w:val="18"/>
          <w:szCs w:val="18"/>
        </w:rPr>
        <w:t>, о</w:t>
      </w:r>
      <w:bookmarkStart w:id="0" w:name="_GoBack"/>
      <w:bookmarkEnd w:id="0"/>
      <w:r w:rsidR="00B53A33">
        <w:rPr>
          <w:rFonts w:ascii="Times New Roman" w:hAnsi="Times New Roman" w:cs="Times New Roman"/>
          <w:sz w:val="18"/>
          <w:szCs w:val="18"/>
        </w:rPr>
        <w:t>бусловленных</w:t>
      </w:r>
      <w:r w:rsidR="00B53A33" w:rsidRPr="00C02EF4">
        <w:rPr>
          <w:rFonts w:ascii="Times New Roman" w:hAnsi="Times New Roman" w:cs="Times New Roman"/>
          <w:sz w:val="18"/>
          <w:szCs w:val="18"/>
        </w:rPr>
        <w:t xml:space="preserve"> </w:t>
      </w:r>
      <w:r w:rsidR="00B53A33">
        <w:rPr>
          <w:rFonts w:ascii="Times New Roman" w:hAnsi="Times New Roman" w:cs="Times New Roman"/>
          <w:sz w:val="18"/>
          <w:szCs w:val="18"/>
        </w:rPr>
        <w:t>глубиной Таганрогского залива</w:t>
      </w:r>
      <w:r w:rsidRPr="00C02EF4">
        <w:rPr>
          <w:rFonts w:ascii="Times New Roman" w:hAnsi="Times New Roman" w:cs="Times New Roman"/>
          <w:sz w:val="18"/>
          <w:szCs w:val="18"/>
        </w:rPr>
        <w:t>, осадки принимаемых судов, работы пограничных и таможенных органов.</w:t>
      </w:r>
      <w:r w:rsidR="00C001F7">
        <w:rPr>
          <w:rFonts w:ascii="Times New Roman" w:hAnsi="Times New Roman" w:cs="Times New Roman"/>
          <w:sz w:val="18"/>
          <w:szCs w:val="18"/>
        </w:rPr>
        <w:t xml:space="preserve"> Информация о </w:t>
      </w:r>
      <w:r w:rsidR="00B53A33">
        <w:rPr>
          <w:rFonts w:ascii="Times New Roman" w:hAnsi="Times New Roman" w:cs="Times New Roman"/>
          <w:sz w:val="18"/>
          <w:szCs w:val="18"/>
        </w:rPr>
        <w:t xml:space="preserve">нормативной </w:t>
      </w:r>
      <w:r w:rsidR="00C001F7">
        <w:rPr>
          <w:rFonts w:ascii="Times New Roman" w:hAnsi="Times New Roman" w:cs="Times New Roman"/>
          <w:sz w:val="18"/>
          <w:szCs w:val="18"/>
        </w:rPr>
        <w:t>пропускной способности носит справочный характер и требует уточнения на запрашиваемую дату.</w:t>
      </w:r>
    </w:p>
    <w:sectPr w:rsidR="000A2E75" w:rsidRPr="00C0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C9E"/>
    <w:multiLevelType w:val="hybridMultilevel"/>
    <w:tmpl w:val="01463780"/>
    <w:lvl w:ilvl="0" w:tplc="81F409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0524"/>
    <w:multiLevelType w:val="hybridMultilevel"/>
    <w:tmpl w:val="A276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6195"/>
    <w:multiLevelType w:val="hybridMultilevel"/>
    <w:tmpl w:val="CB3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13ED"/>
    <w:multiLevelType w:val="hybridMultilevel"/>
    <w:tmpl w:val="A12CC196"/>
    <w:lvl w:ilvl="0" w:tplc="1A44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F7539"/>
    <w:multiLevelType w:val="hybridMultilevel"/>
    <w:tmpl w:val="7636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47507"/>
    <w:multiLevelType w:val="hybridMultilevel"/>
    <w:tmpl w:val="8A86AC08"/>
    <w:lvl w:ilvl="0" w:tplc="1A4426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BE"/>
    <w:rsid w:val="000168DD"/>
    <w:rsid w:val="000A2E75"/>
    <w:rsid w:val="000D7AD6"/>
    <w:rsid w:val="00110DDA"/>
    <w:rsid w:val="0037550E"/>
    <w:rsid w:val="003E07ED"/>
    <w:rsid w:val="00417D24"/>
    <w:rsid w:val="0043793D"/>
    <w:rsid w:val="0044160C"/>
    <w:rsid w:val="00585F22"/>
    <w:rsid w:val="005929F2"/>
    <w:rsid w:val="005F4578"/>
    <w:rsid w:val="006634E8"/>
    <w:rsid w:val="006A1BBD"/>
    <w:rsid w:val="00714C28"/>
    <w:rsid w:val="007F0168"/>
    <w:rsid w:val="00827929"/>
    <w:rsid w:val="00833379"/>
    <w:rsid w:val="00844140"/>
    <w:rsid w:val="00890557"/>
    <w:rsid w:val="00900A94"/>
    <w:rsid w:val="009465F2"/>
    <w:rsid w:val="009B282A"/>
    <w:rsid w:val="009B7BBE"/>
    <w:rsid w:val="00AE1B44"/>
    <w:rsid w:val="00B53A33"/>
    <w:rsid w:val="00BE31BD"/>
    <w:rsid w:val="00BF62F8"/>
    <w:rsid w:val="00C001F7"/>
    <w:rsid w:val="00C02EF4"/>
    <w:rsid w:val="00C45926"/>
    <w:rsid w:val="00D160CE"/>
    <w:rsid w:val="00DE359E"/>
    <w:rsid w:val="00E22CBE"/>
    <w:rsid w:val="00EE4B72"/>
    <w:rsid w:val="00F6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BC0485D-F61F-4975-9034-4FF853AD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9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Евгения Николаевна</dc:creator>
  <cp:lastModifiedBy>alexander</cp:lastModifiedBy>
  <cp:revision>4</cp:revision>
  <cp:lastPrinted>2017-04-24T15:47:00Z</cp:lastPrinted>
  <dcterms:created xsi:type="dcterms:W3CDTF">2017-12-18T13:42:00Z</dcterms:created>
  <dcterms:modified xsi:type="dcterms:W3CDTF">2017-12-20T07:41:00Z</dcterms:modified>
</cp:coreProperties>
</file>